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after="312" w:afterLines="100" w:line="560" w:lineRule="exact"/>
        <w:rPr>
          <w:rFonts w:ascii="仿宋_GB2312" w:eastAsia="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eastAsia="仿宋_GB2312"/>
          <w:sz w:val="32"/>
          <w:szCs w:val="32"/>
        </w:rPr>
        <w:t>咸建发〔</w:t>
      </w:r>
      <w:r>
        <w:rPr>
          <w:rFonts w:ascii="仿宋_GB2312" w:eastAsia="仿宋_GB2312"/>
          <w:sz w:val="32"/>
          <w:szCs w:val="32"/>
        </w:rPr>
        <w:t>201</w:t>
      </w:r>
      <w:r>
        <w:rPr>
          <w:rFonts w:hint="eastAsia" w:ascii="仿宋_GB2312" w:eastAsia="仿宋_GB2312"/>
          <w:sz w:val="32"/>
          <w:szCs w:val="32"/>
        </w:rPr>
        <w:t>9〕</w:t>
      </w:r>
      <w:r>
        <w:rPr>
          <w:rFonts w:hint="eastAsia" w:ascii="仿宋_GB2312" w:eastAsia="仿宋_GB2312"/>
          <w:sz w:val="32"/>
          <w:szCs w:val="32"/>
          <w:lang w:val="en-US" w:eastAsia="zh-CN"/>
        </w:rPr>
        <w:t>20</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spacing w:line="560" w:lineRule="exact"/>
        <w:jc w:val="center"/>
        <w:rPr>
          <w:rFonts w:ascii="方正小标宋简体" w:eastAsia="方正小标宋简体"/>
          <w:spacing w:val="-20"/>
          <w:sz w:val="44"/>
          <w:szCs w:val="44"/>
        </w:rPr>
      </w:pPr>
      <w:r>
        <w:rPr>
          <w:rFonts w:hint="eastAsia" w:ascii="方正小标宋简体" w:eastAsia="方正小标宋简体"/>
          <w:spacing w:val="-20"/>
          <w:sz w:val="44"/>
          <w:szCs w:val="44"/>
        </w:rPr>
        <w:t>关于进一步规范建设工程砼试块管理的通知</w:t>
      </w:r>
    </w:p>
    <w:p>
      <w:pPr>
        <w:spacing w:line="560" w:lineRule="exact"/>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ascii="仿宋_GB2312" w:eastAsia="仿宋_GB2312"/>
          <w:sz w:val="32"/>
          <w:szCs w:val="32"/>
        </w:rPr>
      </w:pPr>
      <w:r>
        <w:rPr>
          <w:rFonts w:hint="eastAsia" w:ascii="仿宋_GB2312" w:eastAsia="仿宋_GB2312"/>
          <w:sz w:val="32"/>
          <w:szCs w:val="32"/>
        </w:rPr>
        <w:t>各县（市、区）住建局，各建设、施工、监理单位，各建设工程质量检测机构，各预拌混凝土生产企业：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为进一步加强我市施工现场砼质量管理，有效规范责任主体质量行为，确保建设工程结构质量和安全，根据据《建筑法》、《建设工程质量管理条例》、《混凝土结构工程施工质量验收规范》、《建筑工程检测试验技术管理规范》及《湖北省预拌商品混凝土质量监督管理暂行办法》等有关法律法规、规定及技术标准，以及《湖北省工程质量安全提升行动方案》（鄂建文〔2017〕24号）工作要求，结合我市实际，现对砼试块的管理进一步明确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黑体" w:hAnsi="黑体" w:eastAsia="黑体"/>
          <w:sz w:val="32"/>
          <w:szCs w:val="32"/>
        </w:rPr>
      </w:pPr>
      <w:r>
        <w:rPr>
          <w:rFonts w:hint="eastAsia" w:ascii="黑体" w:hAnsi="黑体" w:eastAsia="黑体"/>
          <w:sz w:val="32"/>
          <w:szCs w:val="32"/>
        </w:rPr>
        <w:t>一、落实主体责任，确保砼试块真实有效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一）施工企业必须在施工现场严格按规范要求取样、制作砼试块，砼试块模具尺寸为150mm×150mm×150mm（抗折、抗渗砼试块除外），采用刻划方式标识，且在砼初凝后终凝前在试块浇捣面刻划，刻划标识应清晰齐全，包括下列内容：砼试块类型及组号、强度等级、浇筑部位、制作日期等信息，当标识的强度等级、浇筑部位、制作日期相同的试块多于一组时，</w:t>
      </w:r>
      <w:r>
        <w:rPr>
          <w:rFonts w:hint="eastAsia" w:ascii="仿宋_GB2312" w:eastAsia="仿宋_GB2312"/>
          <w:sz w:val="32"/>
          <w:szCs w:val="32"/>
          <w:lang w:eastAsia="zh-CN"/>
        </w:rPr>
        <w:t>应</w:t>
      </w:r>
      <w:r>
        <w:rPr>
          <w:rFonts w:hint="eastAsia" w:ascii="仿宋_GB2312" w:eastAsia="仿宋_GB2312"/>
          <w:sz w:val="32"/>
          <w:szCs w:val="32"/>
        </w:rPr>
        <w:t>标明组号以区分不同时间段（或轴线区间）浇捣的砼。标养试块应在试块左上方加刻“B”（表示“标养试块”），同条件试块应在试块左上方加刻“T”（表示“同条件试块”），拆模试块应在试块左上方加刻“C”（表示“拆模试块”），抗渗试块应在试块左上方加刻“S”（表示“抗渗试块”），抗折试块应在试块左上方加刻“Z”（表示“抗折试块”）,详见附图1。</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二）预拌混凝土生产企业应在厂区内按规范要求取样、制作砼试块，砼试块模具尺寸必须为100mm×100mm×100mm（抗折、抗渗砼试块除外），采用刻划方式标识，且在砼初凝后终凝前在试块浇捣面刻划，刻划标识应清晰齐全，包括下列内容：砼试块类型及组号、强度等级、工程名称、制作日期等信息，左上角标明预拌砼的拼音简称：“YB”，标养试块应在试块左上方加刻“B”（表示“标养试块”），抗渗试块应在试块左上方加刻“S”（表示“抗渗砼试块”），抗折试块应在试块左上方加刻“Z”（表示“抗折试块”）,详见附图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三）预拌混凝土生产企业和施工现场制作的混凝土试块应有唯一性标识，并按照取样时间顺序连续编号，不得出现缺号、重号以及无标识的试件。施工现场混凝土标准养护试块留置组数及试件编号均应在见证记录、试件台账中记录，并应在见证记录中注明该组混凝土试块对应的混凝土搅拌车车牌号；施工现场混凝土标准养护试块制作完成后，应在温度为20±2℃的环境中静置一至二昼夜后拆模，拆模后应立即放入温度为20±2℃、相对湿度为95%以上的标准养护室或养护箱中养护，或送至检测机构的标准养护室养护，在施工现场标准养护箱中养护的，必须在7天之内(从砼试块制作日期开始计算)送至检测机构的标准养护室养护。</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（四）监理（建设）单位应安排有检测试验管理经验的人员从事见证取样和送检工作。见证人员</w:t>
      </w:r>
      <w:r>
        <w:rPr>
          <w:rFonts w:hint="eastAsia" w:ascii="仿宋_GB2312" w:eastAsia="仿宋_GB2312"/>
          <w:sz w:val="32"/>
          <w:szCs w:val="32"/>
          <w:lang w:eastAsia="zh-CN"/>
        </w:rPr>
        <w:t>应</w:t>
      </w:r>
      <w:r>
        <w:rPr>
          <w:rFonts w:hint="eastAsia" w:ascii="仿宋_GB2312" w:eastAsia="仿宋_GB2312"/>
          <w:sz w:val="32"/>
          <w:szCs w:val="32"/>
        </w:rPr>
        <w:t>对见证取样和送检的过程进行见证，且须确保施工单位见证取样和送检过程的真实性。见证人员应核查见证检测的检测项目、数量、比例和试块标识等是否满足有关规定要求，并填写见证记录，见证记录必须附有试块制作的影像资料。影像资料可为视频或照片，应能够反映出混凝土取样、制作过程及具体操作人员和见证人员，影像资料应清晰，具有可追溯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黑体" w:hAnsi="黑体" w:eastAsia="黑体"/>
          <w:b/>
          <w:sz w:val="32"/>
          <w:szCs w:val="32"/>
        </w:rPr>
      </w:pPr>
      <w:r>
        <w:rPr>
          <w:rFonts w:hint="eastAsia" w:ascii="黑体" w:hAnsi="黑体" w:eastAsia="黑体"/>
          <w:sz w:val="32"/>
          <w:szCs w:val="32"/>
        </w:rPr>
        <w:t>二、严格工作标准，加强行业自律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各建设单位、施工企业、监理企业、各建设工程质量检测机构和预拌混凝土生产企业严格执行混凝土试块管理要求，不得有弄虚作假行为。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（一）有下列情形之一的，视为无效试块，检测机构不得收取无效试块进行检测：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1.施工现场砼试块规格不符合本规定或未采用刻划标识或刻划标识不全或应区分试块组号而未区分的；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2. 预拌混凝土生产企业内发现砼试块未采用刻划标识或未刻划预拌砼拼音简称（YB）标识的。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（二）有下列情形之一的，视</w:t>
      </w:r>
      <w:r>
        <w:rPr>
          <w:rFonts w:hint="eastAsia" w:ascii="仿宋_GB2312" w:eastAsia="仿宋_GB2312"/>
          <w:sz w:val="32"/>
          <w:szCs w:val="32"/>
          <w:lang w:eastAsia="zh-CN"/>
        </w:rPr>
        <w:t>为</w:t>
      </w:r>
      <w:r>
        <w:rPr>
          <w:rFonts w:hint="eastAsia" w:ascii="仿宋_GB2312" w:eastAsia="仿宋_GB2312"/>
          <w:sz w:val="32"/>
          <w:szCs w:val="32"/>
        </w:rPr>
        <w:t>提供虚假试块：</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1. 预拌混凝土生产企业内发现有150mm×150mm×150mm尺寸的砼试块模具及150mm×150mm×150mm尺寸的砼试块；</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 预拌混凝土生产企业代为制作施工现场砼试块；</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3.在施工现场发现砼试块刻划有预拌砼拼音简称（YB）标识的。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黑体" w:hAnsi="黑体" w:eastAsia="黑体"/>
          <w:sz w:val="32"/>
          <w:szCs w:val="32"/>
        </w:rPr>
      </w:pPr>
      <w:r>
        <w:rPr>
          <w:rFonts w:hint="eastAsia" w:ascii="黑体" w:hAnsi="黑体" w:eastAsia="黑体"/>
          <w:sz w:val="32"/>
          <w:szCs w:val="32"/>
        </w:rPr>
        <w:t>三、强化行业监管，严格惩治违法违规行为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各县（市、区）建设主管部门要加大对混凝土试块制作、试验管理的检查力度，严肃查处砼试块弄虚作假行为。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一）对施工现场发现有无效试块、检测机构收取无效试块进行检测的，将根据《咸宁市建筑市场“黑名单”管理实施细则》及《咸宁市建筑市场不良行为记录和公示管理办法》对责任单位和检测机构进行信用惩戒，并依据相关法律法规实施行政处罚，同时责令施工企业按规范要求对该部位或该批次的砼实体进行强度检测，属同条件试块的可采用回弹或钻芯法检测，属标养试块的必须采用钻芯法检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（二）对预拌混凝土生产企业内发现有无效试块、提供虚假试块的，将按有关法律法规对相关责任单位实施行政处罚，并向社会公示。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本《通知》自2019年6月1日起实施。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附件：砼试块标识示意图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40" w:rightChars="400" w:firstLine="640" w:firstLineChars="200"/>
        <w:jc w:val="right"/>
        <w:textAlignment w:val="auto"/>
        <w:outlineLvl w:val="9"/>
        <w:rPr>
          <w:rFonts w:ascii="仿宋_GB2312" w:eastAsia="仿宋_GB2312"/>
          <w:sz w:val="32"/>
          <w:szCs w:val="32"/>
        </w:rPr>
      </w:pPr>
      <w:r>
        <w:rPr>
          <w:rFonts w:hint="eastAsia" w:ascii="仿宋_GB2312" w:eastAsia="仿宋_GB2312"/>
          <w:sz w:val="32"/>
          <w:szCs w:val="32"/>
        </w:rPr>
        <w:t>2019年4月</w:t>
      </w:r>
      <w:r>
        <w:rPr>
          <w:rFonts w:hint="eastAsia" w:ascii="仿宋_GB2312" w:eastAsia="仿宋_GB2312"/>
          <w:sz w:val="32"/>
          <w:szCs w:val="32"/>
          <w:lang w:val="en-US" w:eastAsia="zh-CN"/>
        </w:rPr>
        <w:t>30</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9"/>
        <w:rPr>
          <w:rFonts w:hint="eastAsia" w:ascii="楷体_GB2312" w:eastAsia="楷体_GB2312" w:cs="楷体_GB2312"/>
          <w:spacing w:val="-17"/>
          <w:kern w:val="32"/>
          <w:sz w:val="32"/>
          <w:szCs w:val="32"/>
          <w:u w:val="single"/>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9"/>
        <w:rPr>
          <w:rFonts w:hint="eastAsia" w:ascii="楷体_GB2312" w:eastAsia="楷体_GB2312" w:cs="楷体_GB2312"/>
          <w:spacing w:val="-17"/>
          <w:kern w:val="32"/>
          <w:sz w:val="32"/>
          <w:szCs w:val="32"/>
          <w:u w:val="single"/>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9"/>
        <w:rPr>
          <w:rFonts w:hint="eastAsia" w:ascii="楷体_GB2312" w:eastAsia="楷体_GB2312" w:cs="楷体_GB2312"/>
          <w:spacing w:val="-17"/>
          <w:kern w:val="32"/>
          <w:sz w:val="32"/>
          <w:szCs w:val="32"/>
          <w:u w:val="single"/>
          <w:lang w:val="en-US" w:eastAsia="zh-CN"/>
        </w:rPr>
      </w:pPr>
      <w:r>
        <w:rPr>
          <w:rFonts w:hint="eastAsia" w:ascii="楷体_GB2312" w:eastAsia="楷体_GB2312" w:cs="楷体_GB2312"/>
          <w:spacing w:val="-17"/>
          <w:kern w:val="32"/>
          <w:sz w:val="32"/>
          <w:szCs w:val="32"/>
          <w:u w:val="single"/>
          <w:lang w:val="en-US" w:eastAsia="zh-CN"/>
        </w:rPr>
        <w:t xml:space="preserve">                                                                      </w:t>
      </w:r>
    </w:p>
    <w:p>
      <w:pPr>
        <w:spacing w:line="400" w:lineRule="exact"/>
        <w:rPr>
          <w:rFonts w:ascii="楷体_GB2312" w:eastAsia="楷体_GB2312" w:cs="楷体_GB2312"/>
          <w:spacing w:val="-17"/>
          <w:kern w:val="32"/>
          <w:sz w:val="32"/>
          <w:szCs w:val="32"/>
          <w:u w:val="single"/>
        </w:rPr>
      </w:pPr>
      <w:r>
        <w:rPr>
          <w:rFonts w:hint="eastAsia" w:ascii="楷体_GB2312" w:eastAsia="楷体_GB2312" w:cs="楷体_GB2312"/>
          <w:spacing w:val="-17"/>
          <w:kern w:val="32"/>
          <w:sz w:val="32"/>
          <w:szCs w:val="32"/>
          <w:u w:val="single"/>
        </w:rPr>
        <w:t xml:space="preserve">咸宁市住房和城乡建设局办公室            </w:t>
      </w:r>
      <w:r>
        <w:rPr>
          <w:rFonts w:ascii="楷体_GB2312" w:eastAsia="楷体_GB2312" w:cs="楷体_GB2312"/>
          <w:spacing w:val="-17"/>
          <w:kern w:val="32"/>
          <w:sz w:val="32"/>
          <w:szCs w:val="32"/>
          <w:u w:val="single"/>
        </w:rPr>
        <w:t xml:space="preserve"> </w:t>
      </w:r>
      <w:r>
        <w:rPr>
          <w:rFonts w:hint="eastAsia" w:ascii="楷体_GB2312" w:eastAsia="楷体_GB2312" w:cs="楷体_GB2312"/>
          <w:spacing w:val="-17"/>
          <w:kern w:val="32"/>
          <w:sz w:val="32"/>
          <w:szCs w:val="32"/>
          <w:u w:val="single"/>
          <w:lang w:val="en-US" w:eastAsia="zh-CN"/>
        </w:rPr>
        <w:t xml:space="preserve">  </w:t>
      </w:r>
      <w:r>
        <w:rPr>
          <w:rFonts w:ascii="楷体_GB2312" w:eastAsia="楷体_GB2312" w:cs="楷体_GB2312"/>
          <w:spacing w:val="-17"/>
          <w:kern w:val="32"/>
          <w:sz w:val="32"/>
          <w:szCs w:val="32"/>
          <w:u w:val="single"/>
        </w:rPr>
        <w:t xml:space="preserve">  </w:t>
      </w:r>
      <w:r>
        <w:rPr>
          <w:rFonts w:hint="eastAsia" w:ascii="楷体_GB2312" w:eastAsia="楷体_GB2312" w:cs="楷体_GB2312"/>
          <w:spacing w:val="-17"/>
          <w:kern w:val="32"/>
          <w:sz w:val="32"/>
          <w:szCs w:val="32"/>
          <w:u w:val="single"/>
        </w:rPr>
        <w:t>2019年4月</w:t>
      </w:r>
      <w:r>
        <w:rPr>
          <w:rFonts w:hint="eastAsia" w:ascii="楷体_GB2312" w:eastAsia="楷体_GB2312" w:cs="楷体_GB2312"/>
          <w:spacing w:val="-17"/>
          <w:kern w:val="32"/>
          <w:sz w:val="32"/>
          <w:szCs w:val="32"/>
          <w:u w:val="single"/>
          <w:lang w:val="en-US" w:eastAsia="zh-CN"/>
        </w:rPr>
        <w:t>30</w:t>
      </w:r>
      <w:r>
        <w:rPr>
          <w:rFonts w:hint="eastAsia" w:ascii="楷体_GB2312" w:eastAsia="楷体_GB2312" w:cs="楷体_GB2312"/>
          <w:spacing w:val="-17"/>
          <w:kern w:val="32"/>
          <w:sz w:val="32"/>
          <w:szCs w:val="32"/>
          <w:u w:val="single"/>
        </w:rPr>
        <w:t>日印发</w:t>
      </w:r>
    </w:p>
    <w:p>
      <w:pPr>
        <w:spacing w:line="480" w:lineRule="exact"/>
        <w:rPr>
          <w:rFonts w:ascii="黑体" w:hAnsi="黑体" w:eastAsia="黑体"/>
          <w:sz w:val="32"/>
          <w:szCs w:val="32"/>
        </w:rPr>
      </w:pPr>
      <w:r>
        <w:rPr>
          <w:rFonts w:hint="eastAsia" w:ascii="黑体" w:hAnsi="黑体" w:eastAsia="黑体"/>
          <w:sz w:val="32"/>
          <w:szCs w:val="32"/>
        </w:rPr>
        <w:t>附件</w:t>
      </w:r>
    </w:p>
    <w:p>
      <w:pPr>
        <w:spacing w:line="480" w:lineRule="exact"/>
        <w:jc w:val="center"/>
        <w:rPr>
          <w:rFonts w:ascii="方正小标宋简体" w:hAnsi="华文仿宋" w:eastAsia="方正小标宋简体"/>
          <w:sz w:val="44"/>
          <w:szCs w:val="44"/>
        </w:rPr>
      </w:pPr>
      <w:r>
        <w:rPr>
          <w:rFonts w:hint="eastAsia" w:ascii="方正小标宋简体" w:hAnsi="华文仿宋" w:eastAsia="方正小标宋简体"/>
          <w:sz w:val="44"/>
          <w:szCs w:val="44"/>
        </w:rPr>
        <w:t>砼试块标识示意图</w:t>
      </w:r>
    </w:p>
    <w:p>
      <w:pPr>
        <w:spacing w:line="480" w:lineRule="exact"/>
        <w:rPr>
          <w:rFonts w:ascii="仿宋_GB2312" w:eastAsia="仿宋_GB2312"/>
          <w:sz w:val="30"/>
          <w:szCs w:val="30"/>
        </w:rPr>
      </w:pPr>
      <w:r>
        <w:rPr>
          <w:rFonts w:hint="eastAsia" w:ascii="仿宋_GB2312" w:eastAsia="仿宋_GB2312"/>
          <w:sz w:val="30"/>
          <w:szCs w:val="30"/>
        </w:rPr>
        <w:t>图1：</w:t>
      </w:r>
    </w:p>
    <w:p>
      <w:pPr>
        <w:ind w:left="4297" w:leftChars="1596" w:hanging="945" w:hangingChars="450"/>
        <w:rPr>
          <w:szCs w:val="21"/>
        </w:rPr>
      </w:pPr>
    </w:p>
    <w:p>
      <w:pPr>
        <w:ind w:left="4297" w:leftChars="1596" w:hanging="945" w:hangingChars="450"/>
        <w:rPr>
          <w:szCs w:val="21"/>
        </w:rPr>
      </w:pPr>
      <w: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-635</wp:posOffset>
                </wp:positionV>
                <wp:extent cx="1820545" cy="1476375"/>
                <wp:effectExtent l="0" t="0" r="27305" b="28575"/>
                <wp:wrapNone/>
                <wp:docPr id="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820849" cy="1476375"/>
                        </a:xfrm>
                        <a:prstGeom prst="rect">
                          <a:avLst/>
                        </a:prstGeom>
                        <a:solidFill>
                          <a:srgbClr val="FFFFFF"/>
                        </a:solidFill>
                        <a:ln w="9525">
                          <a:solidFill>
                            <a:srgbClr val="000000"/>
                          </a:solidFill>
                          <a:miter lim="800000"/>
                        </a:ln>
                      </wps:spPr>
                      <wps:txbx>
                        <w:txbxContent>
                          <w:p>
                            <w:pPr>
                              <w:spacing w:before="312" w:beforeLines="100" w:line="100" w:lineRule="exact"/>
                              <w:rPr>
                                <w:b/>
                                <w:sz w:val="18"/>
                                <w:szCs w:val="18"/>
                              </w:rPr>
                            </w:pPr>
                            <w:r>
                              <w:rPr>
                                <w:rFonts w:hint="eastAsia"/>
                                <w:b/>
                                <w:spacing w:val="-20"/>
                                <w:szCs w:val="21"/>
                              </w:rPr>
                              <w:t>试块类型及组号</w:t>
                            </w:r>
                            <w:r>
                              <w:rPr>
                                <w:b/>
                                <w:sz w:val="18"/>
                                <w:szCs w:val="18"/>
                              </w:rPr>
                              <w:t xml:space="preserve">   </w:t>
                            </w:r>
                            <w:r>
                              <w:rPr>
                                <w:rFonts w:hint="eastAsia"/>
                                <w:b/>
                                <w:spacing w:val="-20"/>
                                <w:szCs w:val="21"/>
                              </w:rPr>
                              <w:t>强度</w:t>
                            </w:r>
                            <w:r>
                              <w:rPr>
                                <w:rFonts w:hint="eastAsia"/>
                                <w:b/>
                                <w:spacing w:val="-20"/>
                                <w:sz w:val="30"/>
                                <w:szCs w:val="30"/>
                              </w:rPr>
                              <w:t>/</w:t>
                            </w:r>
                            <w:r>
                              <w:rPr>
                                <w:rFonts w:hint="eastAsia"/>
                                <w:b/>
                                <w:spacing w:val="-20"/>
                                <w:szCs w:val="21"/>
                              </w:rPr>
                              <w:t>抗渗等级</w:t>
                            </w:r>
                          </w:p>
                          <w:p>
                            <w:pPr>
                              <w:spacing w:before="156" w:beforeLines="50" w:line="100" w:lineRule="exact"/>
                              <w:rPr>
                                <w:b/>
                                <w:sz w:val="18"/>
                                <w:szCs w:val="18"/>
                              </w:rPr>
                            </w:pPr>
                          </w:p>
                          <w:p>
                            <w:pPr>
                              <w:spacing w:before="156" w:beforeLines="50"/>
                              <w:rPr>
                                <w:b/>
                                <w:sz w:val="24"/>
                              </w:rPr>
                            </w:pPr>
                          </w:p>
                          <w:p>
                            <w:pPr>
                              <w:rPr>
                                <w:b/>
                                <w:szCs w:val="21"/>
                              </w:rPr>
                            </w:pPr>
                            <w:r>
                              <w:rPr>
                                <w:rFonts w:hint="eastAsia"/>
                                <w:b/>
                                <w:szCs w:val="21"/>
                              </w:rPr>
                              <w:t>浇筑部位</w:t>
                            </w:r>
                          </w:p>
                          <w:p>
                            <w:pPr>
                              <w:rPr>
                                <w:b/>
                                <w:szCs w:val="21"/>
                              </w:rPr>
                            </w:pPr>
                          </w:p>
                          <w:p>
                            <w:pPr>
                              <w:rPr>
                                <w:b/>
                                <w:szCs w:val="21"/>
                              </w:rPr>
                            </w:pPr>
                            <w:r>
                              <w:rPr>
                                <w:rFonts w:hint="eastAsia"/>
                                <w:b/>
                                <w:szCs w:val="21"/>
                              </w:rPr>
                              <w:t>制作日期</w:t>
                            </w:r>
                          </w:p>
                          <w:p>
                            <w:pPr>
                              <w:rPr>
                                <w:sz w:val="4"/>
                              </w:rPr>
                            </w:pPr>
                          </w:p>
                        </w:txbxContent>
                      </wps:txbx>
                      <wps:bodyPr rot="0" vert="horz" wrap="square" lIns="18883" tIns="9441" rIns="18883" bIns="9441" anchor="t" anchorCtr="0" upright="1">
                        <a:noAutofit/>
                      </wps:bodyPr>
                    </wps:wsp>
                  </a:graphicData>
                </a:graphic>
              </wp:anchor>
            </w:drawing>
          </mc:Choice>
          <mc:Fallback>
            <w:pict>
              <v:shape id="_x0000_s1026" o:spid="_x0000_s1026" o:spt="202" type="#_x0000_t202" style="position:absolute;left:0pt;margin-left:8.9pt;margin-top:-0.05pt;height:116.25pt;width:143.35pt;z-index:251660288;mso-width-relative:page;mso-height-relative:page;" fillcolor="#FFFFFF" filled="t" stroked="t" coordsize="21600,21600" o:gfxdata="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AzJ49YAAAAIAQAADwAAAAAAAAABACAAAAAiAAAAZHJzL2Rvd25yZXYueG1sUEsBAhQA&#10;FAAAAAgAh07iQP9lCsMtAgAASwQAAA4AAAAAAAAAAQAgAAAAJQEAAGRycy9lMm9Eb2MueG1sUEsF&#10;BgAAAAAGAAYAWQEAAMQFAAAAAA==&#10;">
                <v:fill on="t" focussize="0,0"/>
                <v:stroke color="#000000" miterlimit="8" joinstyle="miter"/>
                <v:imagedata o:title=""/>
                <o:lock v:ext="edit" aspectratio="t"/>
                <v:textbox inset="1.48685039370079pt,0.26225mm,1.48685039370079pt,0.26225mm">
                  <w:txbxContent>
                    <w:p>
                      <w:pPr>
                        <w:spacing w:before="312" w:beforeLines="100" w:line="100" w:lineRule="exact"/>
                        <w:rPr>
                          <w:b/>
                          <w:sz w:val="18"/>
                          <w:szCs w:val="18"/>
                        </w:rPr>
                      </w:pPr>
                      <w:r>
                        <w:rPr>
                          <w:rFonts w:hint="eastAsia"/>
                          <w:b/>
                          <w:spacing w:val="-20"/>
                          <w:szCs w:val="21"/>
                        </w:rPr>
                        <w:t>试块类型及组号</w:t>
                      </w:r>
                      <w:r>
                        <w:rPr>
                          <w:b/>
                          <w:sz w:val="18"/>
                          <w:szCs w:val="18"/>
                        </w:rPr>
                        <w:t xml:space="preserve">   </w:t>
                      </w:r>
                      <w:r>
                        <w:rPr>
                          <w:rFonts w:hint="eastAsia"/>
                          <w:b/>
                          <w:spacing w:val="-20"/>
                          <w:szCs w:val="21"/>
                        </w:rPr>
                        <w:t>强度</w:t>
                      </w:r>
                      <w:r>
                        <w:rPr>
                          <w:rFonts w:hint="eastAsia"/>
                          <w:b/>
                          <w:spacing w:val="-20"/>
                          <w:sz w:val="30"/>
                          <w:szCs w:val="30"/>
                        </w:rPr>
                        <w:t>/</w:t>
                      </w:r>
                      <w:r>
                        <w:rPr>
                          <w:rFonts w:hint="eastAsia"/>
                          <w:b/>
                          <w:spacing w:val="-20"/>
                          <w:szCs w:val="21"/>
                        </w:rPr>
                        <w:t>抗渗等级</w:t>
                      </w:r>
                    </w:p>
                    <w:p>
                      <w:pPr>
                        <w:spacing w:before="156" w:beforeLines="50" w:line="100" w:lineRule="exact"/>
                        <w:rPr>
                          <w:b/>
                          <w:sz w:val="18"/>
                          <w:szCs w:val="18"/>
                        </w:rPr>
                      </w:pPr>
                    </w:p>
                    <w:p>
                      <w:pPr>
                        <w:spacing w:before="156" w:beforeLines="50"/>
                        <w:rPr>
                          <w:b/>
                          <w:sz w:val="24"/>
                        </w:rPr>
                      </w:pPr>
                    </w:p>
                    <w:p>
                      <w:pPr>
                        <w:rPr>
                          <w:b/>
                          <w:szCs w:val="21"/>
                        </w:rPr>
                      </w:pPr>
                      <w:r>
                        <w:rPr>
                          <w:rFonts w:hint="eastAsia"/>
                          <w:b/>
                          <w:szCs w:val="21"/>
                        </w:rPr>
                        <w:t>浇筑部位</w:t>
                      </w:r>
                    </w:p>
                    <w:p>
                      <w:pPr>
                        <w:rPr>
                          <w:b/>
                          <w:szCs w:val="21"/>
                        </w:rPr>
                      </w:pPr>
                    </w:p>
                    <w:p>
                      <w:pPr>
                        <w:rPr>
                          <w:b/>
                          <w:szCs w:val="21"/>
                        </w:rPr>
                      </w:pPr>
                      <w:r>
                        <w:rPr>
                          <w:rFonts w:hint="eastAsia"/>
                          <w:b/>
                          <w:szCs w:val="21"/>
                        </w:rPr>
                        <w:t>制作日期</w:t>
                      </w:r>
                    </w:p>
                    <w:p>
                      <w:pPr>
                        <w:rPr>
                          <w:sz w:val="4"/>
                        </w:rPr>
                      </w:pPr>
                    </w:p>
                  </w:txbxContent>
                </v:textbox>
              </v:shape>
            </w:pict>
          </mc:Fallback>
        </mc:AlternateContent>
      </w:r>
      <w:r>
        <w:rPr>
          <w:rFonts w:hint="eastAsia"/>
          <w:szCs w:val="21"/>
        </w:rPr>
        <w:t>第一行：左侧注明砼试块类型及组号，如</w:t>
      </w:r>
      <w:r>
        <w:rPr>
          <w:szCs w:val="21"/>
        </w:rPr>
        <w:t>B2</w:t>
      </w:r>
      <w:r>
        <w:rPr>
          <w:rFonts w:hint="eastAsia"/>
          <w:szCs w:val="21"/>
        </w:rPr>
        <w:t>表示</w:t>
      </w:r>
    </w:p>
    <w:p>
      <w:pPr>
        <w:ind w:firstLine="4200" w:firstLineChars="2000"/>
        <w:rPr>
          <w:szCs w:val="21"/>
        </w:rPr>
      </w:pPr>
      <w:r>
        <w:rPr>
          <w:rFonts w:hint="eastAsia"/>
          <w:szCs w:val="21"/>
        </w:rPr>
        <w:t>标养试块第</w:t>
      </w:r>
      <w:r>
        <w:rPr>
          <w:szCs w:val="21"/>
        </w:rPr>
        <w:t>2</w:t>
      </w:r>
      <w:r>
        <w:rPr>
          <w:rFonts w:hint="eastAsia"/>
          <w:szCs w:val="21"/>
        </w:rPr>
        <w:t>组；</w:t>
      </w:r>
    </w:p>
    <w:p>
      <w:pPr>
        <w:ind w:left="3606" w:leftChars="267" w:hanging="3045" w:hangingChars="1450"/>
        <w:rPr>
          <w:szCs w:val="21"/>
        </w:rPr>
      </w:pPr>
      <w:r>
        <w:rPr>
          <w:szCs w:val="21"/>
        </w:rPr>
        <w:t xml:space="preserve">                                  </w:t>
      </w:r>
      <w:r>
        <w:rPr>
          <w:rFonts w:hint="eastAsia"/>
          <w:szCs w:val="21"/>
        </w:rPr>
        <w:t>右侧注明砼强度等级或抗渗等级，如</w:t>
      </w:r>
      <w:r>
        <w:rPr>
          <w:szCs w:val="21"/>
        </w:rPr>
        <w:t>C30</w:t>
      </w:r>
      <w:r>
        <w:rPr>
          <w:rFonts w:hint="eastAsia"/>
          <w:b/>
          <w:szCs w:val="21"/>
        </w:rPr>
        <w:t>/</w:t>
      </w:r>
      <w:r>
        <w:rPr>
          <w:rFonts w:hint="eastAsia"/>
          <w:szCs w:val="21"/>
        </w:rPr>
        <w:t>P6；</w:t>
      </w:r>
    </w:p>
    <w:p>
      <w:pPr>
        <w:ind w:firstLine="420" w:firstLineChars="200"/>
        <w:rPr>
          <w:szCs w:val="21"/>
        </w:rPr>
      </w:pPr>
      <w:r>
        <w:rPr>
          <w:szCs w:val="21"/>
        </w:rPr>
        <w:t xml:space="preserve">                            </w:t>
      </w:r>
      <w:r>
        <w:rPr>
          <w:rFonts w:hint="eastAsia"/>
          <w:szCs w:val="21"/>
        </w:rPr>
        <w:t>第二行：注明浇筑部位；</w:t>
      </w:r>
    </w:p>
    <w:p>
      <w:pPr>
        <w:ind w:firstLine="420" w:firstLineChars="200"/>
        <w:rPr>
          <w:szCs w:val="21"/>
        </w:rPr>
      </w:pPr>
      <w:r>
        <w:rPr>
          <w:szCs w:val="21"/>
        </w:rPr>
        <w:t xml:space="preserve">                            </w:t>
      </w:r>
      <w:r>
        <w:rPr>
          <w:rFonts w:hint="eastAsia"/>
          <w:szCs w:val="21"/>
        </w:rPr>
        <w:t>第三行：注明砼试块制作日期。</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附图2：</w:t>
      </w:r>
    </w:p>
    <w:p>
      <w:pPr>
        <w:spacing w:line="480" w:lineRule="exact"/>
        <w:ind w:firstLine="600" w:firstLineChars="200"/>
        <w:rPr>
          <w:rFonts w:ascii="仿宋_GB2312" w:eastAsia="仿宋_GB2312"/>
          <w:sz w:val="30"/>
          <w:szCs w:val="30"/>
        </w:rPr>
      </w:pPr>
    </w:p>
    <w:p>
      <w:pPr>
        <w:spacing w:line="480" w:lineRule="exact"/>
        <w:ind w:firstLine="600" w:firstLineChars="200"/>
        <w:rPr>
          <w:rFonts w:ascii="仿宋_GB2312" w:eastAsia="仿宋_GB2312"/>
          <w:sz w:val="30"/>
          <w:szCs w:val="30"/>
        </w:rPr>
      </w:pPr>
    </w:p>
    <w:p>
      <w:pPr>
        <w:spacing w:line="480" w:lineRule="exact"/>
        <w:rPr>
          <w:rFonts w:ascii="仿宋_GB2312" w:eastAsia="仿宋_GB2312"/>
          <w:sz w:val="30"/>
          <w:szCs w:val="30"/>
        </w:rPr>
      </w:pPr>
      <w:r>
        <w:rPr>
          <w:rFonts w:hint="eastAsia" w:ascii="仿宋_GB2312" w:eastAsia="仿宋_GB2312"/>
          <w:sz w:val="30"/>
          <w:szCs w:val="30"/>
        </w:rPr>
        <w:t>图2：</w:t>
      </w:r>
    </w:p>
    <w:p>
      <w:pPr>
        <w:spacing w:line="460" w:lineRule="exact"/>
        <w:rPr>
          <w:rFonts w:ascii="仿宋_GB2312" w:eastAsia="仿宋_GB2312"/>
          <w:sz w:val="30"/>
          <w:szCs w:val="30"/>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128905</wp:posOffset>
                </wp:positionH>
                <wp:positionV relativeFrom="paragraph">
                  <wp:posOffset>268605</wp:posOffset>
                </wp:positionV>
                <wp:extent cx="1979930" cy="1476375"/>
                <wp:effectExtent l="0" t="0" r="20955" b="28575"/>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79874" cy="1476375"/>
                        </a:xfrm>
                        <a:prstGeom prst="rect">
                          <a:avLst/>
                        </a:prstGeom>
                        <a:solidFill>
                          <a:srgbClr val="FFFFFF"/>
                        </a:solidFill>
                        <a:ln w="9525">
                          <a:solidFill>
                            <a:srgbClr val="000000"/>
                          </a:solidFill>
                          <a:miter lim="800000"/>
                        </a:ln>
                      </wps:spPr>
                      <wps:txbx>
                        <w:txbxContent>
                          <w:p>
                            <w:pPr>
                              <w:spacing w:before="312" w:beforeLines="100" w:line="100" w:lineRule="exact"/>
                              <w:rPr>
                                <w:b/>
                                <w:sz w:val="18"/>
                                <w:szCs w:val="18"/>
                              </w:rPr>
                            </w:pPr>
                            <w:r>
                              <w:rPr>
                                <w:b/>
                                <w:spacing w:val="-20"/>
                                <w:szCs w:val="21"/>
                              </w:rPr>
                              <w:t>YB</w:t>
                            </w:r>
                            <w:r>
                              <w:rPr>
                                <w:b/>
                                <w:spacing w:val="-20"/>
                                <w:sz w:val="30"/>
                                <w:szCs w:val="30"/>
                              </w:rPr>
                              <w:t>/</w:t>
                            </w:r>
                            <w:r>
                              <w:rPr>
                                <w:rFonts w:hint="eastAsia"/>
                                <w:b/>
                                <w:spacing w:val="-20"/>
                                <w:szCs w:val="21"/>
                              </w:rPr>
                              <w:t>试块类型及组号</w:t>
                            </w:r>
                            <w:r>
                              <w:rPr>
                                <w:b/>
                                <w:sz w:val="18"/>
                                <w:szCs w:val="18"/>
                              </w:rPr>
                              <w:t xml:space="preserve">    </w:t>
                            </w:r>
                            <w:r>
                              <w:rPr>
                                <w:rFonts w:hint="eastAsia"/>
                                <w:b/>
                                <w:spacing w:val="-20"/>
                                <w:szCs w:val="21"/>
                              </w:rPr>
                              <w:t>强度</w:t>
                            </w:r>
                            <w:r>
                              <w:rPr>
                                <w:rFonts w:hint="eastAsia"/>
                                <w:b/>
                                <w:spacing w:val="-20"/>
                                <w:sz w:val="30"/>
                                <w:szCs w:val="30"/>
                              </w:rPr>
                              <w:t>/</w:t>
                            </w:r>
                            <w:r>
                              <w:rPr>
                                <w:rFonts w:hint="eastAsia"/>
                                <w:b/>
                                <w:spacing w:val="-20"/>
                                <w:szCs w:val="21"/>
                              </w:rPr>
                              <w:t>抗渗等级</w:t>
                            </w:r>
                          </w:p>
                          <w:p/>
                          <w:p/>
                          <w:p>
                            <w:pPr>
                              <w:rPr>
                                <w:b/>
                                <w:szCs w:val="21"/>
                              </w:rPr>
                            </w:pPr>
                            <w:r>
                              <w:rPr>
                                <w:rFonts w:hint="eastAsia"/>
                                <w:b/>
                                <w:szCs w:val="21"/>
                              </w:rPr>
                              <w:t>工程名称</w:t>
                            </w:r>
                          </w:p>
                          <w:p>
                            <w:pPr>
                              <w:rPr>
                                <w:b/>
                              </w:rPr>
                            </w:pPr>
                          </w:p>
                          <w:p>
                            <w:pPr>
                              <w:rPr>
                                <w:b/>
                                <w:szCs w:val="21"/>
                              </w:rPr>
                            </w:pPr>
                            <w:r>
                              <w:rPr>
                                <w:rFonts w:hint="eastAsia"/>
                                <w:b/>
                                <w:szCs w:val="21"/>
                              </w:rPr>
                              <w:t>制作日期</w:t>
                            </w:r>
                          </w:p>
                          <w:p>
                            <w:pPr>
                              <w:rPr>
                                <w:sz w:val="4"/>
                              </w:rPr>
                            </w:pPr>
                          </w:p>
                        </w:txbxContent>
                      </wps:txbx>
                      <wps:bodyPr rot="0" vert="horz" wrap="square" lIns="18883" tIns="9441" rIns="18883" bIns="9441" anchor="t" anchorCtr="0" upright="1">
                        <a:noAutofit/>
                      </wps:bodyPr>
                    </wps:wsp>
                  </a:graphicData>
                </a:graphic>
              </wp:anchor>
            </w:drawing>
          </mc:Choice>
          <mc:Fallback>
            <w:pict>
              <v:shape id="_x0000_s1026" o:spid="_x0000_s1026" o:spt="202" type="#_x0000_t202" style="position:absolute;left:0pt;margin-left:10.15pt;margin-top:21.15pt;height:116.25pt;width:155.9pt;z-index:251662336;mso-width-relative:page;mso-height-relative:page;" fillcolor="#FFFFFF" filled="t" stroked="t" coordsize="21600,21600" o:gfxdata="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OFcYtYAAAAJAQAADwAAAAAAAAABACAAAAAiAAAAZHJzL2Rvd25yZXYueG1sUEsBAhQA&#10;FAAAAAgAh07iQJbx6fctAgAASwQAAA4AAAAAAAAAAQAgAAAAJQEAAGRycy9lMm9Eb2MueG1sUEsF&#10;BgAAAAAGAAYAWQEAAMQFAAAAAA==&#10;">
                <v:fill on="t" focussize="0,0"/>
                <v:stroke color="#000000" miterlimit="8" joinstyle="miter"/>
                <v:imagedata o:title=""/>
                <o:lock v:ext="edit" aspectratio="t"/>
                <v:textbox inset="1.48685039370079pt,0.26225mm,1.48685039370079pt,0.26225mm">
                  <w:txbxContent>
                    <w:p>
                      <w:pPr>
                        <w:spacing w:before="312" w:beforeLines="100" w:line="100" w:lineRule="exact"/>
                        <w:rPr>
                          <w:b/>
                          <w:sz w:val="18"/>
                          <w:szCs w:val="18"/>
                        </w:rPr>
                      </w:pPr>
                      <w:r>
                        <w:rPr>
                          <w:b/>
                          <w:spacing w:val="-20"/>
                          <w:szCs w:val="21"/>
                        </w:rPr>
                        <w:t>YB</w:t>
                      </w:r>
                      <w:r>
                        <w:rPr>
                          <w:b/>
                          <w:spacing w:val="-20"/>
                          <w:sz w:val="30"/>
                          <w:szCs w:val="30"/>
                        </w:rPr>
                        <w:t>/</w:t>
                      </w:r>
                      <w:r>
                        <w:rPr>
                          <w:rFonts w:hint="eastAsia"/>
                          <w:b/>
                          <w:spacing w:val="-20"/>
                          <w:szCs w:val="21"/>
                        </w:rPr>
                        <w:t>试块类型及组号</w:t>
                      </w:r>
                      <w:r>
                        <w:rPr>
                          <w:b/>
                          <w:sz w:val="18"/>
                          <w:szCs w:val="18"/>
                        </w:rPr>
                        <w:t xml:space="preserve">    </w:t>
                      </w:r>
                      <w:r>
                        <w:rPr>
                          <w:rFonts w:hint="eastAsia"/>
                          <w:b/>
                          <w:spacing w:val="-20"/>
                          <w:szCs w:val="21"/>
                        </w:rPr>
                        <w:t>强度</w:t>
                      </w:r>
                      <w:r>
                        <w:rPr>
                          <w:rFonts w:hint="eastAsia"/>
                          <w:b/>
                          <w:spacing w:val="-20"/>
                          <w:sz w:val="30"/>
                          <w:szCs w:val="30"/>
                        </w:rPr>
                        <w:t>/</w:t>
                      </w:r>
                      <w:r>
                        <w:rPr>
                          <w:rFonts w:hint="eastAsia"/>
                          <w:b/>
                          <w:spacing w:val="-20"/>
                          <w:szCs w:val="21"/>
                        </w:rPr>
                        <w:t>抗渗等级</w:t>
                      </w:r>
                    </w:p>
                    <w:p/>
                    <w:p/>
                    <w:p>
                      <w:pPr>
                        <w:rPr>
                          <w:b/>
                          <w:szCs w:val="21"/>
                        </w:rPr>
                      </w:pPr>
                      <w:r>
                        <w:rPr>
                          <w:rFonts w:hint="eastAsia"/>
                          <w:b/>
                          <w:szCs w:val="21"/>
                        </w:rPr>
                        <w:t>工程名称</w:t>
                      </w:r>
                    </w:p>
                    <w:p>
                      <w:pPr>
                        <w:rPr>
                          <w:b/>
                        </w:rPr>
                      </w:pPr>
                    </w:p>
                    <w:p>
                      <w:pPr>
                        <w:rPr>
                          <w:b/>
                          <w:szCs w:val="21"/>
                        </w:rPr>
                      </w:pPr>
                      <w:r>
                        <w:rPr>
                          <w:rFonts w:hint="eastAsia"/>
                          <w:b/>
                          <w:szCs w:val="21"/>
                        </w:rPr>
                        <w:t>制作日期</w:t>
                      </w:r>
                    </w:p>
                    <w:p>
                      <w:pPr>
                        <w:rPr>
                          <w:sz w:val="4"/>
                        </w:rPr>
                      </w:pPr>
                    </w:p>
                  </w:txbxContent>
                </v:textbox>
              </v:shape>
            </w:pict>
          </mc:Fallback>
        </mc:AlternateContent>
      </w:r>
    </w:p>
    <w:p>
      <w:pPr>
        <w:spacing w:before="156" w:beforeLines="50"/>
        <w:ind w:left="4621" w:leftChars="267" w:hanging="4060" w:hangingChars="1450"/>
        <w:rPr>
          <w:szCs w:val="21"/>
        </w:rPr>
      </w:pPr>
      <w:r>
        <w:rPr>
          <w:sz w:val="28"/>
          <w:szCs w:val="28"/>
        </w:rPr>
        <w:t xml:space="preserve">                      </w:t>
      </w:r>
      <w:r>
        <w:rPr>
          <w:rFonts w:hint="eastAsia"/>
          <w:szCs w:val="21"/>
        </w:rPr>
        <w:t>第一行：左侧注明“</w:t>
      </w:r>
      <w:r>
        <w:rPr>
          <w:szCs w:val="21"/>
        </w:rPr>
        <w:t>YB</w:t>
      </w:r>
      <w:r>
        <w:rPr>
          <w:rFonts w:hint="eastAsia"/>
          <w:szCs w:val="21"/>
        </w:rPr>
        <w:t>”、砼试块类型及组号，如</w:t>
      </w:r>
      <w:r>
        <w:rPr>
          <w:szCs w:val="21"/>
        </w:rPr>
        <w:t>YB/B3</w:t>
      </w:r>
      <w:r>
        <w:rPr>
          <w:rFonts w:hint="eastAsia"/>
          <w:szCs w:val="21"/>
        </w:rPr>
        <w:t>，</w:t>
      </w:r>
      <w:r>
        <w:rPr>
          <w:szCs w:val="21"/>
        </w:rPr>
        <w:t>YB</w:t>
      </w:r>
      <w:r>
        <w:rPr>
          <w:rFonts w:hint="eastAsia"/>
          <w:szCs w:val="21"/>
        </w:rPr>
        <w:t>表示预拌砼，</w:t>
      </w:r>
      <w:r>
        <w:rPr>
          <w:szCs w:val="21"/>
        </w:rPr>
        <w:t>B3</w:t>
      </w:r>
      <w:r>
        <w:rPr>
          <w:rFonts w:hint="eastAsia"/>
          <w:szCs w:val="21"/>
        </w:rPr>
        <w:t>表示标养试块第</w:t>
      </w:r>
      <w:r>
        <w:rPr>
          <w:szCs w:val="21"/>
        </w:rPr>
        <w:t>3</w:t>
      </w:r>
      <w:r>
        <w:rPr>
          <w:rFonts w:hint="eastAsia"/>
          <w:szCs w:val="21"/>
        </w:rPr>
        <w:t>组；右侧注明砼强度等级或抗渗等级，如</w:t>
      </w:r>
      <w:r>
        <w:rPr>
          <w:szCs w:val="21"/>
        </w:rPr>
        <w:t>C30</w:t>
      </w:r>
      <w:r>
        <w:rPr>
          <w:rFonts w:hint="eastAsia"/>
          <w:b/>
          <w:szCs w:val="21"/>
        </w:rPr>
        <w:t>/</w:t>
      </w:r>
      <w:r>
        <w:rPr>
          <w:rFonts w:hint="eastAsia"/>
          <w:szCs w:val="21"/>
        </w:rPr>
        <w:t>P6；</w:t>
      </w:r>
    </w:p>
    <w:p>
      <w:pPr>
        <w:ind w:firstLine="1365" w:firstLineChars="650"/>
        <w:rPr>
          <w:szCs w:val="21"/>
        </w:rPr>
      </w:pPr>
      <w:r>
        <w:rPr>
          <w:szCs w:val="21"/>
        </w:rPr>
        <w:t xml:space="preserve">                      </w:t>
      </w:r>
      <w:r>
        <w:rPr>
          <w:rFonts w:hint="eastAsia"/>
          <w:szCs w:val="21"/>
        </w:rPr>
        <w:t>第二行：注明工程名称（可简写）；</w:t>
      </w:r>
    </w:p>
    <w:p>
      <w:pPr>
        <w:ind w:firstLine="1365" w:firstLineChars="650"/>
        <w:rPr>
          <w:szCs w:val="21"/>
        </w:rPr>
      </w:pPr>
      <w:r>
        <w:rPr>
          <w:szCs w:val="21"/>
        </w:rPr>
        <w:t xml:space="preserve">                      </w:t>
      </w:r>
      <w:r>
        <w:rPr>
          <w:rFonts w:hint="eastAsia"/>
          <w:szCs w:val="21"/>
        </w:rPr>
        <w:t>第三行：注明砼试块制作日期。</w:t>
      </w:r>
    </w:p>
    <w:p>
      <w:pPr>
        <w:spacing w:line="480" w:lineRule="exact"/>
        <w:rPr>
          <w:rFonts w:ascii="仿宋_GB2312" w:eastAsia="仿宋_GB2312"/>
          <w:sz w:val="30"/>
          <w:szCs w:val="30"/>
        </w:rPr>
      </w:pPr>
    </w:p>
    <w:p>
      <w:pPr>
        <w:spacing w:line="480" w:lineRule="exact"/>
        <w:ind w:firstLine="600" w:firstLineChars="200"/>
        <w:rPr>
          <w:rFonts w:ascii="仿宋_GB2312" w:eastAsia="仿宋_GB2312"/>
          <w:sz w:val="30"/>
          <w:szCs w:val="30"/>
        </w:rPr>
      </w:pPr>
    </w:p>
    <w:p>
      <w:pPr>
        <w:spacing w:line="480" w:lineRule="exact"/>
        <w:ind w:firstLine="6000" w:firstLineChars="2000"/>
        <w:rPr>
          <w:rFonts w:ascii="仿宋_GB2312" w:eastAsia="仿宋_GB2312"/>
          <w:sz w:val="30"/>
          <w:szCs w:val="30"/>
        </w:rPr>
      </w:pPr>
    </w:p>
    <w:p>
      <w:pPr>
        <w:spacing w:line="480" w:lineRule="exact"/>
        <w:ind w:firstLine="6000" w:firstLineChars="2000"/>
        <w:rPr>
          <w:rFonts w:ascii="仿宋_GB2312" w:eastAsia="仿宋_GB2312"/>
          <w:sz w:val="30"/>
          <w:szCs w:val="30"/>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1F"/>
    <w:rsid w:val="00001DE5"/>
    <w:rsid w:val="00013973"/>
    <w:rsid w:val="00032719"/>
    <w:rsid w:val="00047C75"/>
    <w:rsid w:val="00055C8F"/>
    <w:rsid w:val="000565F2"/>
    <w:rsid w:val="000573DF"/>
    <w:rsid w:val="000659AA"/>
    <w:rsid w:val="000738D7"/>
    <w:rsid w:val="00076ADB"/>
    <w:rsid w:val="00086AD1"/>
    <w:rsid w:val="000A08A6"/>
    <w:rsid w:val="000B303B"/>
    <w:rsid w:val="000E695F"/>
    <w:rsid w:val="000E7265"/>
    <w:rsid w:val="000F0FA0"/>
    <w:rsid w:val="001038F2"/>
    <w:rsid w:val="001063C9"/>
    <w:rsid w:val="00125EBE"/>
    <w:rsid w:val="00130705"/>
    <w:rsid w:val="00131227"/>
    <w:rsid w:val="001330FC"/>
    <w:rsid w:val="00133FB5"/>
    <w:rsid w:val="0016685F"/>
    <w:rsid w:val="00166E48"/>
    <w:rsid w:val="00186798"/>
    <w:rsid w:val="001B310F"/>
    <w:rsid w:val="001B5BFC"/>
    <w:rsid w:val="001D22F9"/>
    <w:rsid w:val="001D4A12"/>
    <w:rsid w:val="001D5902"/>
    <w:rsid w:val="001D5D62"/>
    <w:rsid w:val="001F2068"/>
    <w:rsid w:val="0020203E"/>
    <w:rsid w:val="00217A53"/>
    <w:rsid w:val="002228B4"/>
    <w:rsid w:val="00224F88"/>
    <w:rsid w:val="00225698"/>
    <w:rsid w:val="002278D4"/>
    <w:rsid w:val="002827EE"/>
    <w:rsid w:val="00287A09"/>
    <w:rsid w:val="002C34FF"/>
    <w:rsid w:val="002D23CA"/>
    <w:rsid w:val="002D57C3"/>
    <w:rsid w:val="002E0F7E"/>
    <w:rsid w:val="002F0C5B"/>
    <w:rsid w:val="0030208A"/>
    <w:rsid w:val="00313722"/>
    <w:rsid w:val="00336008"/>
    <w:rsid w:val="0033790C"/>
    <w:rsid w:val="003410DE"/>
    <w:rsid w:val="00370E08"/>
    <w:rsid w:val="0037366D"/>
    <w:rsid w:val="00375F17"/>
    <w:rsid w:val="00393D08"/>
    <w:rsid w:val="003B6F54"/>
    <w:rsid w:val="003D029B"/>
    <w:rsid w:val="00400CCD"/>
    <w:rsid w:val="00406005"/>
    <w:rsid w:val="0040749B"/>
    <w:rsid w:val="0042381F"/>
    <w:rsid w:val="0044273A"/>
    <w:rsid w:val="00461FBF"/>
    <w:rsid w:val="004635A5"/>
    <w:rsid w:val="00464C85"/>
    <w:rsid w:val="00474C88"/>
    <w:rsid w:val="0047704A"/>
    <w:rsid w:val="004871A7"/>
    <w:rsid w:val="004B0DE1"/>
    <w:rsid w:val="004D059B"/>
    <w:rsid w:val="00500F1D"/>
    <w:rsid w:val="0051161A"/>
    <w:rsid w:val="005171EB"/>
    <w:rsid w:val="005220EB"/>
    <w:rsid w:val="005526C4"/>
    <w:rsid w:val="00573F7E"/>
    <w:rsid w:val="00577FD4"/>
    <w:rsid w:val="005852E3"/>
    <w:rsid w:val="00597D5E"/>
    <w:rsid w:val="005A5D12"/>
    <w:rsid w:val="005D67FD"/>
    <w:rsid w:val="006107CF"/>
    <w:rsid w:val="00614015"/>
    <w:rsid w:val="00614B63"/>
    <w:rsid w:val="00635332"/>
    <w:rsid w:val="00690185"/>
    <w:rsid w:val="00693649"/>
    <w:rsid w:val="00695CE4"/>
    <w:rsid w:val="00697C56"/>
    <w:rsid w:val="006A4569"/>
    <w:rsid w:val="006C63CA"/>
    <w:rsid w:val="006E6F60"/>
    <w:rsid w:val="006F007C"/>
    <w:rsid w:val="006F6AFD"/>
    <w:rsid w:val="00745088"/>
    <w:rsid w:val="00754B6D"/>
    <w:rsid w:val="007677FB"/>
    <w:rsid w:val="00782B54"/>
    <w:rsid w:val="00783F84"/>
    <w:rsid w:val="00795386"/>
    <w:rsid w:val="007A54D3"/>
    <w:rsid w:val="007A69C6"/>
    <w:rsid w:val="007B0120"/>
    <w:rsid w:val="007B7CB4"/>
    <w:rsid w:val="007C1299"/>
    <w:rsid w:val="007C1AC5"/>
    <w:rsid w:val="007D5200"/>
    <w:rsid w:val="007E3AF3"/>
    <w:rsid w:val="007F74E1"/>
    <w:rsid w:val="00800583"/>
    <w:rsid w:val="008012F5"/>
    <w:rsid w:val="008154CE"/>
    <w:rsid w:val="008160A3"/>
    <w:rsid w:val="00823AA4"/>
    <w:rsid w:val="00847BEF"/>
    <w:rsid w:val="00847EA2"/>
    <w:rsid w:val="00866EF7"/>
    <w:rsid w:val="00886CD2"/>
    <w:rsid w:val="008A252F"/>
    <w:rsid w:val="008A7DC8"/>
    <w:rsid w:val="008B34ED"/>
    <w:rsid w:val="008B79CE"/>
    <w:rsid w:val="008D0190"/>
    <w:rsid w:val="008D3916"/>
    <w:rsid w:val="008F6FAA"/>
    <w:rsid w:val="0091294B"/>
    <w:rsid w:val="00926EDF"/>
    <w:rsid w:val="00935D04"/>
    <w:rsid w:val="009403FA"/>
    <w:rsid w:val="00953C53"/>
    <w:rsid w:val="009A1969"/>
    <w:rsid w:val="009C4FD2"/>
    <w:rsid w:val="009D6940"/>
    <w:rsid w:val="009E1E6C"/>
    <w:rsid w:val="009F64BA"/>
    <w:rsid w:val="00A10689"/>
    <w:rsid w:val="00A36598"/>
    <w:rsid w:val="00A406B3"/>
    <w:rsid w:val="00A41B66"/>
    <w:rsid w:val="00A4201F"/>
    <w:rsid w:val="00A44EC5"/>
    <w:rsid w:val="00A47627"/>
    <w:rsid w:val="00A47BF6"/>
    <w:rsid w:val="00A660BC"/>
    <w:rsid w:val="00A756BC"/>
    <w:rsid w:val="00A96DC1"/>
    <w:rsid w:val="00AC4E62"/>
    <w:rsid w:val="00AC668F"/>
    <w:rsid w:val="00AC7C7C"/>
    <w:rsid w:val="00AD4780"/>
    <w:rsid w:val="00AD5DA8"/>
    <w:rsid w:val="00AE2350"/>
    <w:rsid w:val="00AE3238"/>
    <w:rsid w:val="00AE58FE"/>
    <w:rsid w:val="00AF0ECD"/>
    <w:rsid w:val="00B01F15"/>
    <w:rsid w:val="00B05909"/>
    <w:rsid w:val="00B21328"/>
    <w:rsid w:val="00B419B0"/>
    <w:rsid w:val="00B56C9D"/>
    <w:rsid w:val="00B608F9"/>
    <w:rsid w:val="00B724AD"/>
    <w:rsid w:val="00B86EAA"/>
    <w:rsid w:val="00B8738E"/>
    <w:rsid w:val="00B922AA"/>
    <w:rsid w:val="00B971EA"/>
    <w:rsid w:val="00BA0809"/>
    <w:rsid w:val="00BB610F"/>
    <w:rsid w:val="00BD0F69"/>
    <w:rsid w:val="00BD437B"/>
    <w:rsid w:val="00BE167D"/>
    <w:rsid w:val="00BE1B23"/>
    <w:rsid w:val="00C01F9B"/>
    <w:rsid w:val="00C054F4"/>
    <w:rsid w:val="00C1001C"/>
    <w:rsid w:val="00C173B8"/>
    <w:rsid w:val="00C224AF"/>
    <w:rsid w:val="00C51A30"/>
    <w:rsid w:val="00C537CF"/>
    <w:rsid w:val="00C63A83"/>
    <w:rsid w:val="00C9014F"/>
    <w:rsid w:val="00C95E76"/>
    <w:rsid w:val="00C96A19"/>
    <w:rsid w:val="00CA330A"/>
    <w:rsid w:val="00CA58C2"/>
    <w:rsid w:val="00CC2DC4"/>
    <w:rsid w:val="00CD03C7"/>
    <w:rsid w:val="00CF6991"/>
    <w:rsid w:val="00D11920"/>
    <w:rsid w:val="00D246AB"/>
    <w:rsid w:val="00D46455"/>
    <w:rsid w:val="00D54210"/>
    <w:rsid w:val="00D63103"/>
    <w:rsid w:val="00D70A3D"/>
    <w:rsid w:val="00D94814"/>
    <w:rsid w:val="00D94B5F"/>
    <w:rsid w:val="00DA5EAE"/>
    <w:rsid w:val="00DD49CF"/>
    <w:rsid w:val="00DE4D5B"/>
    <w:rsid w:val="00DF099C"/>
    <w:rsid w:val="00DF677B"/>
    <w:rsid w:val="00E00198"/>
    <w:rsid w:val="00E34DCE"/>
    <w:rsid w:val="00E63162"/>
    <w:rsid w:val="00E63A13"/>
    <w:rsid w:val="00E70AD5"/>
    <w:rsid w:val="00E73589"/>
    <w:rsid w:val="00E8068F"/>
    <w:rsid w:val="00E9257B"/>
    <w:rsid w:val="00EA2190"/>
    <w:rsid w:val="00EA229A"/>
    <w:rsid w:val="00EA3913"/>
    <w:rsid w:val="00EC098D"/>
    <w:rsid w:val="00EC38F2"/>
    <w:rsid w:val="00EF2B67"/>
    <w:rsid w:val="00F06BE2"/>
    <w:rsid w:val="00F11025"/>
    <w:rsid w:val="00F144C3"/>
    <w:rsid w:val="00F370DE"/>
    <w:rsid w:val="00F74DAF"/>
    <w:rsid w:val="00F80601"/>
    <w:rsid w:val="00F84F6A"/>
    <w:rsid w:val="00F85020"/>
    <w:rsid w:val="00F944F1"/>
    <w:rsid w:val="00FA7CCE"/>
    <w:rsid w:val="00FD0E6B"/>
    <w:rsid w:val="00FF0DC6"/>
    <w:rsid w:val="0BF13C7F"/>
    <w:rsid w:val="1CD6314D"/>
    <w:rsid w:val="78E45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rFonts w:ascii="Times New Roman" w:hAnsi="Times New Roman" w:eastAsia="宋体" w:cs="Times New Roman"/>
      <w:sz w:val="18"/>
      <w:szCs w:val="18"/>
    </w:rPr>
  </w:style>
  <w:style w:type="character" w:customStyle="1" w:styleId="8">
    <w:name w:val="页脚 字符"/>
    <w:basedOn w:val="5"/>
    <w:link w:val="3"/>
    <w:uiPriority w:val="99"/>
    <w:rPr>
      <w:rFonts w:ascii="Times New Roman" w:hAnsi="Times New Roman" w:eastAsia="宋体" w:cs="Times New Roman"/>
      <w:sz w:val="18"/>
      <w:szCs w:val="18"/>
    </w:rPr>
  </w:style>
  <w:style w:type="character" w:customStyle="1" w:styleId="9">
    <w:name w:val="批注框文本 字符"/>
    <w:basedOn w:val="5"/>
    <w:link w:val="2"/>
    <w:semiHidden/>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78331-28B5-4E2F-83A2-8600C7CE2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366</Words>
  <Characters>2091</Characters>
  <Lines>17</Lines>
  <Paragraphs>4</Paragraphs>
  <TotalTime>0</TotalTime>
  <ScaleCrop>false</ScaleCrop>
  <LinksUpToDate>false</LinksUpToDate>
  <CharactersWithSpaces>2453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2019-04-23T02:22:00Z</dcterms:created>
  <dc:creator>微软用户</dc:creator>
  <cp:lastModifiedBy>123456</cp:lastModifiedBy>
  <cp:lastPrinted>2018-06-28T10:20:00Z</cp:lastPrinted>
  <dcterms:modified xsi:type="dcterms:W3CDTF">2018-06-28T10:20:41Z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